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3D" w:rsidRPr="0027043D" w:rsidRDefault="0027043D" w:rsidP="0027043D">
      <w:pPr>
        <w:rPr>
          <w:rFonts w:ascii="仿宋_GB2312" w:hint="eastAsia"/>
          <w:szCs w:val="32"/>
        </w:rPr>
      </w:pPr>
      <w:r w:rsidRPr="0027043D">
        <w:rPr>
          <w:rFonts w:ascii="仿宋_GB2312" w:hint="eastAsia"/>
          <w:szCs w:val="32"/>
        </w:rPr>
        <w:t>附件1：</w:t>
      </w:r>
    </w:p>
    <w:p w:rsidR="0027043D" w:rsidRPr="0027043D" w:rsidRDefault="0027043D" w:rsidP="0027043D">
      <w:pPr>
        <w:jc w:val="center"/>
        <w:rPr>
          <w:rFonts w:ascii="华文中宋" w:eastAsia="华文中宋" w:hAnsi="华文中宋" w:hint="eastAsia"/>
          <w:sz w:val="36"/>
          <w:szCs w:val="32"/>
        </w:rPr>
      </w:pPr>
      <w:r w:rsidRPr="0027043D">
        <w:rPr>
          <w:rFonts w:ascii="华文中宋" w:eastAsia="华文中宋" w:hAnsi="华文中宋" w:hint="eastAsia"/>
          <w:sz w:val="36"/>
          <w:szCs w:val="32"/>
        </w:rPr>
        <w:t>2015年在职人员攻读农业硕士学位研究生招生简章</w:t>
      </w:r>
    </w:p>
    <w:p w:rsidR="0027043D" w:rsidRPr="0027043D" w:rsidRDefault="0027043D" w:rsidP="0027043D">
      <w:pPr>
        <w:rPr>
          <w:rFonts w:ascii="仿宋_GB2312" w:hAnsi="华文中宋" w:hint="eastAsia"/>
          <w:szCs w:val="32"/>
        </w:rPr>
      </w:pP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一、报考条件</w:t>
      </w:r>
    </w:p>
    <w:p w:rsidR="0027043D" w:rsidRDefault="0027043D" w:rsidP="0027043D">
      <w:pPr>
        <w:rPr>
          <w:rFonts w:ascii="仿宋_GB2312" w:hint="eastAsia"/>
          <w:szCs w:val="32"/>
        </w:rPr>
      </w:pPr>
      <w:r w:rsidRPr="0027043D">
        <w:rPr>
          <w:rFonts w:ascii="仿宋_GB2312" w:hint="eastAsia"/>
          <w:szCs w:val="32"/>
        </w:rPr>
        <w:t>2015年7月31日前国民教育序列大学本科毕业或本科以上毕业并取得毕业证书（一般应有学士学位），具有农业与农村发展相关实践经验的在职人员。</w:t>
      </w:r>
    </w:p>
    <w:p w:rsidR="0027043D" w:rsidRDefault="0027043D" w:rsidP="0027043D">
      <w:pPr>
        <w:rPr>
          <w:rFonts w:ascii="黑体" w:eastAsia="黑体" w:hAnsi="黑体" w:hint="eastAsia"/>
          <w:szCs w:val="32"/>
        </w:rPr>
      </w:pPr>
      <w:r w:rsidRPr="0027043D">
        <w:rPr>
          <w:rFonts w:ascii="黑体" w:eastAsia="黑体" w:hAnsi="黑体" w:hint="eastAsia"/>
          <w:szCs w:val="32"/>
        </w:rPr>
        <w:t>二、招生领域</w:t>
      </w:r>
    </w:p>
    <w:p w:rsidR="0027043D" w:rsidRDefault="0027043D" w:rsidP="0027043D">
      <w:pPr>
        <w:rPr>
          <w:rFonts w:ascii="仿宋_GB2312" w:hint="eastAsia"/>
          <w:szCs w:val="32"/>
        </w:rPr>
      </w:pPr>
      <w:r w:rsidRPr="0027043D">
        <w:rPr>
          <w:rFonts w:ascii="仿宋_GB2312" w:hint="eastAsia"/>
          <w:szCs w:val="32"/>
        </w:rPr>
        <w:t>095101作物、095102园艺、095103农业资源利用、095104植物保护、095105养殖、095106草业、095108渔业、095109农业机械化、095110农村与区域发展、095111农业科技组织与服务、095112农业信息化、095113食品加工与安全、095114设施农业和095115种业等十四个领域。</w:t>
      </w:r>
    </w:p>
    <w:p w:rsidR="0027043D" w:rsidRDefault="0027043D" w:rsidP="0027043D">
      <w:pPr>
        <w:rPr>
          <w:rFonts w:ascii="黑体" w:eastAsia="黑体" w:hAnsi="黑体" w:hint="eastAsia"/>
          <w:szCs w:val="32"/>
        </w:rPr>
      </w:pPr>
      <w:r w:rsidRPr="0027043D">
        <w:rPr>
          <w:rFonts w:ascii="黑体" w:eastAsia="黑体" w:hAnsi="黑体" w:hint="eastAsia"/>
          <w:szCs w:val="32"/>
        </w:rPr>
        <w:t>三、报名</w:t>
      </w:r>
    </w:p>
    <w:p w:rsidR="0027043D" w:rsidRDefault="0027043D" w:rsidP="0027043D">
      <w:pPr>
        <w:rPr>
          <w:rFonts w:ascii="黑体" w:eastAsia="黑体" w:hAnsi="黑体" w:hint="eastAsia"/>
          <w:szCs w:val="32"/>
        </w:rPr>
      </w:pPr>
      <w:r w:rsidRPr="0027043D">
        <w:rPr>
          <w:rFonts w:ascii="仿宋_GB2312" w:hint="eastAsia"/>
          <w:szCs w:val="32"/>
        </w:rPr>
        <w:t>采用网上报名与现场确认相结合的方式。</w:t>
      </w:r>
    </w:p>
    <w:p w:rsidR="0027043D" w:rsidRDefault="0027043D" w:rsidP="0027043D">
      <w:pPr>
        <w:rPr>
          <w:rFonts w:ascii="黑体" w:eastAsia="黑体" w:hAnsi="黑体" w:hint="eastAsia"/>
          <w:szCs w:val="32"/>
        </w:rPr>
      </w:pPr>
      <w:r w:rsidRPr="0027043D">
        <w:rPr>
          <w:rFonts w:ascii="仿宋_GB2312" w:hint="eastAsia"/>
          <w:szCs w:val="32"/>
        </w:rPr>
        <w:t>考生于6月23日—7月11日访问中国学位与研究生教育信息网（网址:  http://www.chinadegrees.cn），登录在职人员攻读硕士学位管理信息平台（以下简称信息平台，考生登录入口： http://www.chinadegrees.cn/zzlk），按信息平台说明和要求注册、上传电子照片、完成网上报名，网上缴纳报名考试费，生成并打印《2015年在职人员攻读硕士学位报名登记表》。</w:t>
      </w:r>
    </w:p>
    <w:p w:rsidR="0027043D" w:rsidRDefault="0027043D" w:rsidP="0027043D">
      <w:pPr>
        <w:rPr>
          <w:rFonts w:ascii="黑体" w:eastAsia="黑体" w:hAnsi="黑体" w:hint="eastAsia"/>
          <w:szCs w:val="32"/>
        </w:rPr>
      </w:pPr>
      <w:r w:rsidRPr="0027043D">
        <w:rPr>
          <w:rFonts w:ascii="仿宋_GB2312" w:hint="eastAsia"/>
          <w:szCs w:val="32"/>
        </w:rPr>
        <w:t>现场确认：考生于7月12日—15日持本人第二代居民身份证（或护照）、满足报考条件的最高学历、学位证书（原件及复印件）(如考生持境外学历、学位报考，资格审核时须提交教育部留学服务中心出具的认证报告。)以及《2015年在职人员攻读</w:t>
      </w:r>
      <w:r w:rsidRPr="0027043D">
        <w:rPr>
          <w:rFonts w:ascii="仿宋_GB2312" w:hint="eastAsia"/>
          <w:szCs w:val="32"/>
        </w:rPr>
        <w:lastRenderedPageBreak/>
        <w:t>硕士学位报名登记表》，到南京农业大学现场报名点核验并确认报名信息。报名信息经考生签字确认后，一律不得更改。</w:t>
      </w:r>
    </w:p>
    <w:p w:rsidR="0027043D" w:rsidRDefault="0027043D" w:rsidP="0027043D">
      <w:pPr>
        <w:rPr>
          <w:rFonts w:ascii="黑体" w:eastAsia="黑体" w:hAnsi="黑体" w:hint="eastAsia"/>
          <w:szCs w:val="32"/>
        </w:rPr>
      </w:pPr>
      <w:r w:rsidRPr="0027043D">
        <w:rPr>
          <w:rFonts w:ascii="黑体" w:eastAsia="黑体" w:hAnsi="黑体" w:hint="eastAsia"/>
          <w:szCs w:val="32"/>
        </w:rPr>
        <w:t>四、下载准考证</w:t>
      </w:r>
    </w:p>
    <w:p w:rsidR="0027043D" w:rsidRDefault="0027043D" w:rsidP="0027043D">
      <w:pPr>
        <w:rPr>
          <w:rFonts w:ascii="黑体" w:eastAsia="黑体" w:hAnsi="黑体" w:hint="eastAsia"/>
          <w:szCs w:val="32"/>
        </w:rPr>
      </w:pPr>
      <w:r w:rsidRPr="0027043D">
        <w:rPr>
          <w:rFonts w:ascii="仿宋_GB2312" w:hint="eastAsia"/>
          <w:szCs w:val="32"/>
        </w:rPr>
        <w:t>考生可于10月15日后，登录信息平台下载准考证。</w:t>
      </w:r>
    </w:p>
    <w:p w:rsidR="0027043D" w:rsidRDefault="0027043D" w:rsidP="0027043D">
      <w:pPr>
        <w:rPr>
          <w:rFonts w:ascii="黑体" w:eastAsia="黑体" w:hAnsi="黑体" w:hint="eastAsia"/>
          <w:szCs w:val="32"/>
        </w:rPr>
      </w:pPr>
      <w:r w:rsidRPr="0027043D">
        <w:rPr>
          <w:rFonts w:ascii="黑体" w:eastAsia="黑体" w:hAnsi="黑体" w:hint="eastAsia"/>
          <w:szCs w:val="32"/>
        </w:rPr>
        <w:t>五、考试</w:t>
      </w:r>
    </w:p>
    <w:p w:rsidR="0027043D" w:rsidRPr="0027043D" w:rsidRDefault="0027043D" w:rsidP="0027043D">
      <w:pPr>
        <w:rPr>
          <w:rFonts w:ascii="黑体" w:eastAsia="黑体" w:hAnsi="黑体" w:hint="eastAsia"/>
          <w:szCs w:val="32"/>
        </w:rPr>
      </w:pPr>
      <w:r w:rsidRPr="0027043D">
        <w:rPr>
          <w:rFonts w:ascii="仿宋_GB2312" w:hint="eastAsia"/>
          <w:szCs w:val="32"/>
        </w:rPr>
        <w:t>1、考试地点：具体地点详见《准考证》。</w:t>
      </w:r>
    </w:p>
    <w:p w:rsidR="0027043D" w:rsidRDefault="0027043D" w:rsidP="0027043D">
      <w:pPr>
        <w:rPr>
          <w:rFonts w:ascii="仿宋_GB2312" w:hint="eastAsia"/>
          <w:szCs w:val="32"/>
        </w:rPr>
      </w:pPr>
      <w:r w:rsidRPr="0027043D">
        <w:rPr>
          <w:rFonts w:ascii="仿宋_GB2312" w:hint="eastAsia"/>
          <w:szCs w:val="32"/>
        </w:rPr>
        <w:t>2、考试时间：GCT：2015年10月25日，详见《准考证》。专业课考试和面试时间将在我校</w:t>
      </w:r>
      <w:proofErr w:type="gramStart"/>
      <w:r w:rsidRPr="0027043D">
        <w:rPr>
          <w:rFonts w:ascii="仿宋_GB2312" w:hint="eastAsia"/>
          <w:szCs w:val="32"/>
        </w:rPr>
        <w:t>研招网</w:t>
      </w:r>
      <w:proofErr w:type="gramEnd"/>
      <w:r w:rsidRPr="0027043D">
        <w:rPr>
          <w:rFonts w:ascii="仿宋_GB2312" w:hint="eastAsia"/>
          <w:szCs w:val="32"/>
        </w:rPr>
        <w:t>另行通知。</w:t>
      </w:r>
    </w:p>
    <w:p w:rsidR="0027043D" w:rsidRDefault="0027043D" w:rsidP="0027043D">
      <w:pPr>
        <w:rPr>
          <w:rFonts w:ascii="仿宋_GB2312" w:hint="eastAsia"/>
          <w:szCs w:val="32"/>
        </w:rPr>
      </w:pPr>
      <w:r w:rsidRPr="0027043D">
        <w:rPr>
          <w:rFonts w:ascii="仿宋_GB2312" w:hint="eastAsia"/>
          <w:szCs w:val="32"/>
        </w:rPr>
        <w:t>3、考试内容：</w:t>
      </w:r>
    </w:p>
    <w:p w:rsidR="0027043D" w:rsidRDefault="0027043D" w:rsidP="0027043D">
      <w:pPr>
        <w:rPr>
          <w:rFonts w:ascii="仿宋_GB2312" w:hint="eastAsia"/>
          <w:szCs w:val="32"/>
        </w:rPr>
      </w:pPr>
      <w:r w:rsidRPr="0027043D">
        <w:rPr>
          <w:rFonts w:ascii="仿宋_GB2312" w:hint="eastAsia"/>
          <w:szCs w:val="32"/>
        </w:rPr>
        <w:t xml:space="preserve"> ①GCT：即为硕士学位研究生入学资格考试，属于全国联考，命题及阅卷工作由教育部学位中心统一组织；②专业课考试：由我校自行命题和阅卷。按领域和学院分，详见招生专业目录；③面试。</w:t>
      </w:r>
    </w:p>
    <w:p w:rsidR="0027043D" w:rsidRDefault="0027043D" w:rsidP="0027043D">
      <w:pPr>
        <w:rPr>
          <w:rFonts w:ascii="黑体" w:eastAsia="黑体" w:hAnsi="黑体" w:hint="eastAsia"/>
          <w:szCs w:val="32"/>
        </w:rPr>
      </w:pPr>
      <w:r w:rsidRPr="0027043D">
        <w:rPr>
          <w:rFonts w:ascii="黑体" w:eastAsia="黑体" w:hAnsi="黑体" w:hint="eastAsia"/>
          <w:szCs w:val="32"/>
        </w:rPr>
        <w:t>六、成绩查询</w:t>
      </w:r>
    </w:p>
    <w:p w:rsidR="0027043D" w:rsidRDefault="0027043D" w:rsidP="0027043D">
      <w:pPr>
        <w:rPr>
          <w:rFonts w:ascii="黑体" w:eastAsia="黑体" w:hAnsi="黑体" w:hint="eastAsia"/>
          <w:szCs w:val="32"/>
        </w:rPr>
      </w:pPr>
      <w:r w:rsidRPr="0027043D">
        <w:rPr>
          <w:rFonts w:ascii="仿宋_GB2312" w:hint="eastAsia"/>
          <w:szCs w:val="32"/>
        </w:rPr>
        <w:t>按准考证上的提示在网上查询成绩。</w:t>
      </w:r>
    </w:p>
    <w:p w:rsidR="0027043D" w:rsidRDefault="0027043D" w:rsidP="0027043D">
      <w:pPr>
        <w:rPr>
          <w:rFonts w:ascii="黑体" w:eastAsia="黑体" w:hAnsi="黑体" w:hint="eastAsia"/>
          <w:szCs w:val="32"/>
        </w:rPr>
      </w:pPr>
      <w:r w:rsidRPr="0027043D">
        <w:rPr>
          <w:rFonts w:ascii="黑体" w:eastAsia="黑体" w:hAnsi="黑体" w:hint="eastAsia"/>
          <w:szCs w:val="32"/>
        </w:rPr>
        <w:t>七、资格审核及第二阶段考试</w:t>
      </w:r>
    </w:p>
    <w:p w:rsidR="0027043D" w:rsidRDefault="0027043D" w:rsidP="0027043D">
      <w:pPr>
        <w:rPr>
          <w:rFonts w:ascii="黑体" w:eastAsia="黑体" w:hAnsi="黑体" w:hint="eastAsia"/>
          <w:szCs w:val="32"/>
        </w:rPr>
      </w:pPr>
      <w:r w:rsidRPr="0027043D">
        <w:rPr>
          <w:rFonts w:ascii="仿宋_GB2312" w:hint="eastAsia"/>
          <w:szCs w:val="32"/>
        </w:rPr>
        <w:t>全国联考成绩发布后，达到我校复试要求的考生，登录信息平台，下载《2015年在职人员攻读硕士学位资格审查表》，本人签名后将该表交所在单位人事部门，核准表中内容、填写推荐意</w:t>
      </w:r>
      <w:proofErr w:type="gramStart"/>
      <w:r w:rsidRPr="0027043D">
        <w:rPr>
          <w:rFonts w:ascii="仿宋_GB2312" w:hint="eastAsia"/>
          <w:szCs w:val="32"/>
        </w:rPr>
        <w:t>见并在</w:t>
      </w:r>
      <w:proofErr w:type="gramEnd"/>
      <w:r w:rsidRPr="0027043D">
        <w:rPr>
          <w:rFonts w:ascii="仿宋_GB2312" w:hint="eastAsia"/>
          <w:szCs w:val="32"/>
        </w:rPr>
        <w:t>人事部门盖章处加盖公章。然后，携带第二代居民身份证、学位证书原件及复印件(如考生持境外学历、学位报考，资格审核时须提交教育部留学服务中心出具的认证报告。)、专业课考试费到南京农业大学接受资格审核并参加第二阶段考试（包括专业课考试和面试）。具体安排见另我校</w:t>
      </w:r>
      <w:proofErr w:type="gramStart"/>
      <w:r w:rsidRPr="0027043D">
        <w:rPr>
          <w:rFonts w:ascii="仿宋_GB2312" w:hint="eastAsia"/>
          <w:szCs w:val="32"/>
        </w:rPr>
        <w:t>研招网</w:t>
      </w:r>
      <w:proofErr w:type="gramEnd"/>
      <w:r w:rsidRPr="0027043D">
        <w:rPr>
          <w:rFonts w:ascii="仿宋_GB2312" w:hint="eastAsia"/>
          <w:szCs w:val="32"/>
        </w:rPr>
        <w:t>通知。</w:t>
      </w:r>
    </w:p>
    <w:p w:rsidR="0027043D" w:rsidRDefault="0027043D" w:rsidP="0027043D">
      <w:pPr>
        <w:rPr>
          <w:rFonts w:ascii="黑体" w:eastAsia="黑体" w:hAnsi="黑体" w:hint="eastAsia"/>
          <w:szCs w:val="32"/>
        </w:rPr>
      </w:pPr>
      <w:r w:rsidRPr="0027043D">
        <w:rPr>
          <w:rFonts w:ascii="黑体" w:eastAsia="黑体" w:hAnsi="黑体" w:hint="eastAsia"/>
          <w:szCs w:val="32"/>
        </w:rPr>
        <w:t>八、录取</w:t>
      </w:r>
    </w:p>
    <w:p w:rsidR="0027043D" w:rsidRDefault="0027043D" w:rsidP="0027043D">
      <w:pPr>
        <w:rPr>
          <w:rFonts w:ascii="黑体" w:eastAsia="黑体" w:hAnsi="黑体" w:hint="eastAsia"/>
          <w:szCs w:val="32"/>
        </w:rPr>
      </w:pPr>
      <w:r w:rsidRPr="0027043D">
        <w:rPr>
          <w:rFonts w:ascii="仿宋_GB2312" w:hint="eastAsia"/>
          <w:szCs w:val="32"/>
        </w:rPr>
        <w:lastRenderedPageBreak/>
        <w:t>主要依据考生的联考成绩和面试情况，并综合考察考生的素质、能力、工作经历和工作业绩，择优录取。</w:t>
      </w:r>
    </w:p>
    <w:p w:rsidR="0027043D" w:rsidRDefault="0027043D" w:rsidP="0027043D">
      <w:pPr>
        <w:rPr>
          <w:rFonts w:ascii="黑体" w:eastAsia="黑体" w:hAnsi="黑体" w:hint="eastAsia"/>
          <w:szCs w:val="32"/>
        </w:rPr>
      </w:pPr>
      <w:r w:rsidRPr="0027043D">
        <w:rPr>
          <w:rFonts w:ascii="黑体" w:eastAsia="黑体" w:hAnsi="黑体" w:hint="eastAsia"/>
          <w:szCs w:val="32"/>
        </w:rPr>
        <w:t>九、培养方式与学习年限</w:t>
      </w:r>
    </w:p>
    <w:p w:rsidR="0027043D" w:rsidRDefault="0027043D" w:rsidP="0027043D">
      <w:pPr>
        <w:rPr>
          <w:rFonts w:ascii="黑体" w:eastAsia="黑体" w:hAnsi="黑体" w:hint="eastAsia"/>
          <w:szCs w:val="32"/>
        </w:rPr>
      </w:pPr>
      <w:r w:rsidRPr="0027043D">
        <w:rPr>
          <w:rFonts w:ascii="仿宋_GB2312" w:hint="eastAsia"/>
          <w:szCs w:val="32"/>
        </w:rPr>
        <w:t>专业学位采用“进校</w:t>
      </w:r>
      <w:proofErr w:type="gramStart"/>
      <w:r w:rsidRPr="0027043D">
        <w:rPr>
          <w:rFonts w:ascii="仿宋_GB2312" w:hint="eastAsia"/>
          <w:szCs w:val="32"/>
        </w:rPr>
        <w:t>不</w:t>
      </w:r>
      <w:proofErr w:type="gramEnd"/>
      <w:r w:rsidRPr="0027043D">
        <w:rPr>
          <w:rFonts w:ascii="仿宋_GB2312" w:hint="eastAsia"/>
          <w:szCs w:val="32"/>
        </w:rPr>
        <w:t>离岗”的方式进行培养，学生在读期间，一切关系留在原单位，其工资、福利、医疗等均由原单位负责。学位论文选题应直接来源于生产实际，应是生产中存在的关键问题，包括针对有重要应用价值或应用背景的问题，应有先进性和一定的难度及工作量。学位论文必须由攻读专业学位者本人独立完成，并能体现其综合运用科学理论和方法解决实际问题的能力。学习年限(从入学到获得学位)一般为3年，最长不超过5年，其中，在校学习时间累计不少于6个月或500学时。</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十、学位授予</w:t>
      </w:r>
    </w:p>
    <w:p w:rsidR="0027043D" w:rsidRPr="0027043D" w:rsidRDefault="0027043D" w:rsidP="0027043D">
      <w:pPr>
        <w:rPr>
          <w:rFonts w:ascii="黑体" w:eastAsia="黑体" w:hAnsi="黑体" w:hint="eastAsia"/>
          <w:szCs w:val="32"/>
        </w:rPr>
      </w:pPr>
      <w:r w:rsidRPr="0027043D">
        <w:rPr>
          <w:rFonts w:ascii="仿宋_GB2312" w:hint="eastAsia"/>
          <w:szCs w:val="32"/>
        </w:rPr>
        <w:t>按规定完成课程学习并通过学位论文答辩，可按有关规定授予农业硕士学位，学位证书由国务院学位委员会办公室统一印制。</w:t>
      </w: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Default="0027043D" w:rsidP="0027043D">
      <w:pPr>
        <w:rPr>
          <w:rFonts w:ascii="仿宋_GB2312" w:hint="eastAsia"/>
          <w:szCs w:val="32"/>
        </w:rPr>
      </w:pPr>
    </w:p>
    <w:p w:rsidR="0027043D" w:rsidRPr="0027043D" w:rsidRDefault="0027043D" w:rsidP="0027043D">
      <w:pPr>
        <w:rPr>
          <w:rFonts w:ascii="仿宋_GB2312" w:hint="eastAsia"/>
          <w:szCs w:val="32"/>
        </w:rPr>
      </w:pPr>
      <w:r w:rsidRPr="0027043D">
        <w:rPr>
          <w:rFonts w:ascii="仿宋_GB2312" w:hint="eastAsia"/>
          <w:szCs w:val="32"/>
        </w:rPr>
        <w:lastRenderedPageBreak/>
        <w:t>附件2:</w:t>
      </w:r>
    </w:p>
    <w:p w:rsidR="0027043D" w:rsidRPr="0027043D" w:rsidRDefault="0027043D" w:rsidP="0027043D">
      <w:pPr>
        <w:jc w:val="center"/>
        <w:rPr>
          <w:rFonts w:ascii="华文中宋" w:eastAsia="华文中宋" w:hAnsi="华文中宋" w:hint="eastAsia"/>
          <w:sz w:val="36"/>
          <w:szCs w:val="32"/>
        </w:rPr>
      </w:pPr>
      <w:r w:rsidRPr="0027043D">
        <w:rPr>
          <w:rFonts w:ascii="华文中宋" w:eastAsia="华文中宋" w:hAnsi="华文中宋" w:hint="eastAsia"/>
          <w:sz w:val="36"/>
          <w:szCs w:val="32"/>
        </w:rPr>
        <w:t>2015年南京农业大学农业硕士</w:t>
      </w:r>
    </w:p>
    <w:p w:rsidR="0027043D" w:rsidRPr="0027043D" w:rsidRDefault="0027043D" w:rsidP="0027043D">
      <w:pPr>
        <w:jc w:val="center"/>
        <w:rPr>
          <w:rFonts w:ascii="华文中宋" w:eastAsia="华文中宋" w:hAnsi="华文中宋" w:hint="eastAsia"/>
          <w:sz w:val="36"/>
          <w:szCs w:val="32"/>
        </w:rPr>
      </w:pPr>
      <w:r w:rsidRPr="0027043D">
        <w:rPr>
          <w:rFonts w:ascii="华文中宋" w:eastAsia="华文中宋" w:hAnsi="华文中宋" w:hint="eastAsia"/>
          <w:sz w:val="36"/>
          <w:szCs w:val="32"/>
        </w:rPr>
        <w:t>“现代农作物种业”研究生班招生说明</w:t>
      </w:r>
    </w:p>
    <w:p w:rsidR="0027043D" w:rsidRPr="0027043D" w:rsidRDefault="0027043D" w:rsidP="0027043D">
      <w:pPr>
        <w:jc w:val="center"/>
        <w:rPr>
          <w:rFonts w:ascii="华文中宋" w:eastAsia="华文中宋" w:hAnsi="华文中宋" w:hint="eastAsia"/>
          <w:sz w:val="36"/>
          <w:szCs w:val="32"/>
        </w:rPr>
      </w:pPr>
    </w:p>
    <w:p w:rsidR="0027043D" w:rsidRPr="0027043D" w:rsidRDefault="0027043D" w:rsidP="0027043D">
      <w:pPr>
        <w:rPr>
          <w:rFonts w:ascii="仿宋_GB2312" w:hint="eastAsia"/>
          <w:szCs w:val="32"/>
        </w:rPr>
      </w:pPr>
      <w:r w:rsidRPr="0027043D">
        <w:rPr>
          <w:rFonts w:ascii="仿宋_GB2312" w:hint="eastAsia"/>
          <w:szCs w:val="32"/>
        </w:rPr>
        <w:t>农业硕士是与特定的职业背景相联系的，与相应学科的农学硕士学位处于同一层次的新的学位教育类型，主要培养具有复合型知识结构、具有理论联系实际能力的在职人员。农业硕士培养方式灵活，不需要全脱产学习，所学课程针对职业特点要求，学员学位论文选题与所从事的工作紧密结合，有利于学员工作能力和综合素质的全面提高。农业硕士目前设有14个招生领域，江苏省种子管理站、江苏省种业协会与南京农业大学农学院联合设立（创办）“现代农作物种业”农业硕士（原名农业推广硕士）研究生班，旨在培养适应现代种业发展的高层次应用型、复合型人才，加快推进江苏现代种业发展。现就2015年有关招生事项说明如下：</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一、报考条件</w:t>
      </w:r>
    </w:p>
    <w:p w:rsidR="0027043D" w:rsidRPr="0027043D" w:rsidRDefault="0027043D" w:rsidP="0027043D">
      <w:pPr>
        <w:rPr>
          <w:rFonts w:ascii="仿宋_GB2312" w:hint="eastAsia"/>
          <w:szCs w:val="32"/>
        </w:rPr>
      </w:pPr>
      <w:r w:rsidRPr="0027043D">
        <w:rPr>
          <w:rFonts w:ascii="仿宋_GB2312" w:hint="eastAsia"/>
          <w:szCs w:val="32"/>
        </w:rPr>
        <w:t>2015年7月31日前国民教育序列大学本科毕业并取得毕业证书，在江苏省境内注册的种子企业和各级种子管理机构的在职专业技术人员。</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二、招生领域</w:t>
      </w:r>
    </w:p>
    <w:p w:rsidR="0027043D" w:rsidRPr="0027043D" w:rsidRDefault="0027043D" w:rsidP="0027043D">
      <w:pPr>
        <w:rPr>
          <w:rFonts w:ascii="仿宋_GB2312" w:hint="eastAsia"/>
          <w:szCs w:val="32"/>
        </w:rPr>
      </w:pPr>
      <w:r w:rsidRPr="0027043D">
        <w:rPr>
          <w:rFonts w:ascii="仿宋_GB2312" w:hint="eastAsia"/>
          <w:szCs w:val="32"/>
        </w:rPr>
        <w:t>095115   种业，分三个方向：</w:t>
      </w:r>
    </w:p>
    <w:p w:rsidR="0027043D" w:rsidRPr="0027043D" w:rsidRDefault="0027043D" w:rsidP="0027043D">
      <w:pPr>
        <w:rPr>
          <w:rFonts w:ascii="仿宋_GB2312" w:hint="eastAsia"/>
          <w:szCs w:val="32"/>
        </w:rPr>
      </w:pPr>
      <w:r w:rsidRPr="0027043D">
        <w:rPr>
          <w:rFonts w:ascii="仿宋_GB2312" w:hint="eastAsia"/>
          <w:szCs w:val="32"/>
        </w:rPr>
        <w:t>1、商业</w:t>
      </w:r>
      <w:proofErr w:type="gramStart"/>
      <w:r w:rsidRPr="0027043D">
        <w:rPr>
          <w:rFonts w:ascii="仿宋_GB2312" w:hint="eastAsia"/>
          <w:szCs w:val="32"/>
        </w:rPr>
        <w:t>化育种</w:t>
      </w:r>
      <w:proofErr w:type="gramEnd"/>
      <w:r w:rsidRPr="0027043D">
        <w:rPr>
          <w:rFonts w:ascii="仿宋_GB2312" w:hint="eastAsia"/>
          <w:szCs w:val="32"/>
        </w:rPr>
        <w:t>——面向种子企业</w:t>
      </w:r>
    </w:p>
    <w:p w:rsidR="0027043D" w:rsidRPr="0027043D" w:rsidRDefault="0027043D" w:rsidP="0027043D">
      <w:pPr>
        <w:rPr>
          <w:rFonts w:ascii="仿宋_GB2312" w:hint="eastAsia"/>
          <w:szCs w:val="32"/>
        </w:rPr>
      </w:pPr>
      <w:r w:rsidRPr="0027043D">
        <w:rPr>
          <w:rFonts w:ascii="仿宋_GB2312" w:hint="eastAsia"/>
          <w:szCs w:val="32"/>
        </w:rPr>
        <w:t>2、企业经营与管理——面向种子企业</w:t>
      </w:r>
    </w:p>
    <w:p w:rsidR="0027043D" w:rsidRPr="0027043D" w:rsidRDefault="0027043D" w:rsidP="0027043D">
      <w:pPr>
        <w:rPr>
          <w:rFonts w:ascii="仿宋_GB2312" w:hint="eastAsia"/>
          <w:szCs w:val="32"/>
        </w:rPr>
      </w:pPr>
      <w:r w:rsidRPr="0027043D">
        <w:rPr>
          <w:rFonts w:ascii="仿宋_GB2312" w:hint="eastAsia"/>
          <w:szCs w:val="32"/>
        </w:rPr>
        <w:t>3、种子行业管理——面向种子管理部门</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三、报名</w:t>
      </w:r>
    </w:p>
    <w:p w:rsidR="0027043D" w:rsidRPr="0027043D" w:rsidRDefault="0027043D" w:rsidP="0027043D">
      <w:pPr>
        <w:rPr>
          <w:rFonts w:ascii="仿宋_GB2312" w:hint="eastAsia"/>
          <w:szCs w:val="32"/>
        </w:rPr>
      </w:pPr>
      <w:r w:rsidRPr="0027043D">
        <w:rPr>
          <w:rFonts w:ascii="仿宋_GB2312" w:hint="eastAsia"/>
          <w:szCs w:val="32"/>
        </w:rPr>
        <w:lastRenderedPageBreak/>
        <w:t>所有考生应于2015年7月11日之前完成网上（报名网址：中国学位与研究生教育信息网http://www.chinadegrees.cn）报名，2015年7月12日—15日到南京农业大学进行现场确认。现场确认时，本人必须到场采集照片，同时携本人身份证原件、复印件进行现场资格验证、缴报考费等。南京农业大学农学院将视报名情况组织考前辅导。</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四、考试</w:t>
      </w:r>
    </w:p>
    <w:p w:rsidR="0027043D" w:rsidRPr="0027043D" w:rsidRDefault="0027043D" w:rsidP="0027043D">
      <w:pPr>
        <w:rPr>
          <w:rFonts w:ascii="仿宋_GB2312" w:hint="eastAsia"/>
          <w:szCs w:val="32"/>
        </w:rPr>
      </w:pPr>
      <w:r w:rsidRPr="0027043D">
        <w:rPr>
          <w:rFonts w:ascii="仿宋_GB2312" w:hint="eastAsia"/>
          <w:szCs w:val="32"/>
        </w:rPr>
        <w:t>1、考试地点：南京农业大学。</w:t>
      </w:r>
    </w:p>
    <w:p w:rsidR="0027043D" w:rsidRPr="0027043D" w:rsidRDefault="0027043D" w:rsidP="0027043D">
      <w:pPr>
        <w:rPr>
          <w:rFonts w:ascii="仿宋_GB2312" w:hint="eastAsia"/>
          <w:szCs w:val="32"/>
        </w:rPr>
      </w:pPr>
      <w:r w:rsidRPr="0027043D">
        <w:rPr>
          <w:rFonts w:ascii="仿宋_GB2312" w:hint="eastAsia"/>
          <w:szCs w:val="32"/>
        </w:rPr>
        <w:t>2、考试时间：GCT：2015年10月25日，详见《准考证》。专业课考试和面试时间另行通知。</w:t>
      </w:r>
    </w:p>
    <w:p w:rsidR="0027043D" w:rsidRPr="0027043D" w:rsidRDefault="0027043D" w:rsidP="0027043D">
      <w:pPr>
        <w:rPr>
          <w:rFonts w:ascii="仿宋_GB2312" w:hint="eastAsia"/>
          <w:szCs w:val="32"/>
        </w:rPr>
      </w:pPr>
      <w:r w:rsidRPr="0027043D">
        <w:rPr>
          <w:rFonts w:ascii="仿宋_GB2312" w:hint="eastAsia"/>
          <w:szCs w:val="32"/>
        </w:rPr>
        <w:t>3、考试内容：①硕士学位研究生入学资格考试（GCT）；②专业课考试；③面试。</w:t>
      </w:r>
    </w:p>
    <w:p w:rsidR="0027043D" w:rsidRPr="0027043D" w:rsidRDefault="0027043D" w:rsidP="0027043D">
      <w:pPr>
        <w:rPr>
          <w:rFonts w:ascii="仿宋_GB2312" w:hint="eastAsia"/>
          <w:szCs w:val="32"/>
        </w:rPr>
      </w:pPr>
      <w:r w:rsidRPr="0027043D">
        <w:rPr>
          <w:rFonts w:ascii="仿宋_GB2312" w:hint="eastAsia"/>
          <w:szCs w:val="32"/>
        </w:rPr>
        <w:t>“GCT”考试由国家统一组织命题和阅卷。主要测试考生的综合素质，“GCT”试卷由四部分构成：语言表达能力测试、数学基础能力测试、逻辑推理能力测试、外语运用能力测试。“GCT”试卷满分400分，每部分各占100分。考试时间为3个小时。</w:t>
      </w:r>
    </w:p>
    <w:p w:rsidR="0027043D" w:rsidRPr="0027043D" w:rsidRDefault="0027043D" w:rsidP="0027043D">
      <w:pPr>
        <w:rPr>
          <w:rFonts w:ascii="仿宋_GB2312" w:hint="eastAsia"/>
          <w:szCs w:val="32"/>
        </w:rPr>
      </w:pPr>
      <w:r w:rsidRPr="0027043D">
        <w:rPr>
          <w:rFonts w:ascii="仿宋_GB2312" w:hint="eastAsia"/>
          <w:szCs w:val="32"/>
        </w:rPr>
        <w:t>专业课考试（考试科目：作物学通论）与面试由南京农业大学农学院统一安排。</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五、录取</w:t>
      </w:r>
    </w:p>
    <w:p w:rsidR="0027043D" w:rsidRPr="0027043D" w:rsidRDefault="0027043D" w:rsidP="0027043D">
      <w:pPr>
        <w:rPr>
          <w:rFonts w:ascii="仿宋_GB2312" w:hint="eastAsia"/>
          <w:szCs w:val="32"/>
        </w:rPr>
      </w:pPr>
      <w:r w:rsidRPr="0027043D">
        <w:rPr>
          <w:rFonts w:ascii="仿宋_GB2312" w:hint="eastAsia"/>
          <w:szCs w:val="32"/>
        </w:rPr>
        <w:t>达到南京农业大学统一录取分数线的考生，依据考试成绩和面试情况，择优录取。</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六、培养方式与学习年限</w:t>
      </w:r>
    </w:p>
    <w:p w:rsidR="0027043D" w:rsidRPr="0027043D" w:rsidRDefault="0027043D" w:rsidP="0027043D">
      <w:pPr>
        <w:rPr>
          <w:rFonts w:ascii="仿宋_GB2312" w:hint="eastAsia"/>
          <w:szCs w:val="32"/>
        </w:rPr>
      </w:pPr>
      <w:r w:rsidRPr="0027043D">
        <w:rPr>
          <w:rFonts w:ascii="仿宋_GB2312" w:hint="eastAsia"/>
          <w:szCs w:val="32"/>
        </w:rPr>
        <w:t>专业学位采用“进校</w:t>
      </w:r>
      <w:proofErr w:type="gramStart"/>
      <w:r w:rsidRPr="0027043D">
        <w:rPr>
          <w:rFonts w:ascii="仿宋_GB2312" w:hint="eastAsia"/>
          <w:szCs w:val="32"/>
        </w:rPr>
        <w:t>不</w:t>
      </w:r>
      <w:proofErr w:type="gramEnd"/>
      <w:r w:rsidRPr="0027043D">
        <w:rPr>
          <w:rFonts w:ascii="仿宋_GB2312" w:hint="eastAsia"/>
          <w:szCs w:val="32"/>
        </w:rPr>
        <w:t>离岗”的方式进行培养，实行双导师制，聘请省内外种业领域教学、科研、经营、管理方面专家作为兼职导师。课程学习由南京农业大学集中授课（主要利用双休日</w:t>
      </w:r>
      <w:r w:rsidRPr="0027043D">
        <w:rPr>
          <w:rFonts w:ascii="仿宋_GB2312" w:hint="eastAsia"/>
          <w:szCs w:val="32"/>
        </w:rPr>
        <w:lastRenderedPageBreak/>
        <w:t>上课），同时将组织学员赴省内外种业企业和科研基地考察；论文答辩到南京农业大学进行。</w:t>
      </w:r>
    </w:p>
    <w:p w:rsidR="0027043D" w:rsidRPr="0027043D" w:rsidRDefault="0027043D" w:rsidP="0027043D">
      <w:pPr>
        <w:rPr>
          <w:rFonts w:ascii="仿宋_GB2312" w:hint="eastAsia"/>
          <w:szCs w:val="32"/>
        </w:rPr>
      </w:pPr>
      <w:r w:rsidRPr="0027043D">
        <w:rPr>
          <w:rFonts w:ascii="仿宋_GB2312" w:hint="eastAsia"/>
          <w:szCs w:val="32"/>
        </w:rPr>
        <w:t>课程安排：除国家规定的必修课程，选修课由江苏省种子管理站与南京农业大学农学院协商确定，初步拟定课程如下：</w:t>
      </w:r>
    </w:p>
    <w:p w:rsidR="0027043D" w:rsidRPr="0027043D" w:rsidRDefault="0027043D" w:rsidP="0027043D">
      <w:pPr>
        <w:rPr>
          <w:rFonts w:ascii="仿宋_GB2312" w:hint="eastAsia"/>
          <w:szCs w:val="32"/>
        </w:rPr>
      </w:pPr>
      <w:r w:rsidRPr="0027043D">
        <w:rPr>
          <w:rFonts w:ascii="仿宋_GB2312" w:hint="eastAsia"/>
          <w:szCs w:val="32"/>
        </w:rPr>
        <w:t>公共必修课程：政治理论课、英语、技术推广理论与方法、农业科技与“三农”政策、农业传播技术与应用、专题报告</w:t>
      </w:r>
    </w:p>
    <w:p w:rsidR="0027043D" w:rsidRPr="0027043D" w:rsidRDefault="0027043D" w:rsidP="0027043D">
      <w:pPr>
        <w:rPr>
          <w:rFonts w:ascii="仿宋_GB2312" w:hint="eastAsia"/>
          <w:szCs w:val="32"/>
        </w:rPr>
      </w:pPr>
      <w:r w:rsidRPr="0027043D">
        <w:rPr>
          <w:rFonts w:ascii="仿宋_GB2312" w:hint="eastAsia"/>
          <w:szCs w:val="32"/>
        </w:rPr>
        <w:t>专业必修课：商业化作物育种学、种子生产学、种子加工学、种业营销学、种业政策与法规、种子检验与检疫</w:t>
      </w:r>
    </w:p>
    <w:p w:rsidR="0027043D" w:rsidRPr="0027043D" w:rsidRDefault="0027043D" w:rsidP="0027043D">
      <w:pPr>
        <w:rPr>
          <w:rFonts w:ascii="仿宋_GB2312" w:hint="eastAsia"/>
          <w:szCs w:val="32"/>
        </w:rPr>
      </w:pPr>
      <w:r w:rsidRPr="0027043D">
        <w:rPr>
          <w:rFonts w:ascii="仿宋_GB2312" w:hint="eastAsia"/>
          <w:szCs w:val="32"/>
        </w:rPr>
        <w:t>选修课程：作物育种的生物技术、田间试验设计、种业信息化技术、论文设计与研究方法、文献检索、种子检验与检疫实验、企业实习</w:t>
      </w:r>
    </w:p>
    <w:p w:rsidR="0027043D" w:rsidRPr="0027043D" w:rsidRDefault="0027043D" w:rsidP="0027043D">
      <w:pPr>
        <w:rPr>
          <w:rFonts w:ascii="仿宋_GB2312" w:hint="eastAsia"/>
          <w:szCs w:val="32"/>
        </w:rPr>
      </w:pPr>
      <w:r w:rsidRPr="0027043D">
        <w:rPr>
          <w:rFonts w:ascii="仿宋_GB2312" w:hint="eastAsia"/>
          <w:szCs w:val="32"/>
        </w:rPr>
        <w:t>学位论文必须由攻读专业学位者本人独立完成，并能体现其综合运用科学理论和方法解决实际问题的能力。学习年限(从入学到获得学位)一般为3年，最长不超过5年。</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七、学位授予</w:t>
      </w:r>
    </w:p>
    <w:p w:rsidR="0027043D" w:rsidRPr="0027043D" w:rsidRDefault="0027043D" w:rsidP="0027043D">
      <w:pPr>
        <w:rPr>
          <w:rFonts w:ascii="仿宋_GB2312" w:hint="eastAsia"/>
          <w:szCs w:val="32"/>
        </w:rPr>
      </w:pPr>
      <w:r w:rsidRPr="0027043D">
        <w:rPr>
          <w:rFonts w:ascii="仿宋_GB2312" w:hint="eastAsia"/>
          <w:szCs w:val="32"/>
        </w:rPr>
        <w:t>按规定完成课程学习并通过学位论文答辩，授予农业推广硕士学位。</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八、费用</w:t>
      </w:r>
    </w:p>
    <w:p w:rsidR="0027043D" w:rsidRPr="0027043D" w:rsidRDefault="0027043D" w:rsidP="0027043D">
      <w:pPr>
        <w:rPr>
          <w:rFonts w:ascii="仿宋_GB2312" w:hint="eastAsia"/>
          <w:szCs w:val="32"/>
        </w:rPr>
      </w:pPr>
      <w:r w:rsidRPr="0027043D">
        <w:rPr>
          <w:rFonts w:ascii="仿宋_GB2312" w:hint="eastAsia"/>
          <w:szCs w:val="32"/>
        </w:rPr>
        <w:t>培养费共计24000元，按每学年8000元交付。</w:t>
      </w:r>
    </w:p>
    <w:p w:rsidR="0027043D" w:rsidRPr="0027043D" w:rsidRDefault="0027043D" w:rsidP="0027043D">
      <w:pPr>
        <w:rPr>
          <w:rFonts w:ascii="黑体" w:eastAsia="黑体" w:hAnsi="黑体" w:hint="eastAsia"/>
          <w:szCs w:val="32"/>
        </w:rPr>
      </w:pPr>
      <w:r w:rsidRPr="0027043D">
        <w:rPr>
          <w:rFonts w:ascii="黑体" w:eastAsia="黑体" w:hAnsi="黑体" w:hint="eastAsia"/>
          <w:szCs w:val="32"/>
        </w:rPr>
        <w:t>九、咨询和联系方式</w:t>
      </w:r>
    </w:p>
    <w:p w:rsidR="0027043D" w:rsidRPr="0027043D" w:rsidRDefault="0027043D" w:rsidP="0027043D">
      <w:pPr>
        <w:rPr>
          <w:rFonts w:ascii="仿宋_GB2312" w:hint="eastAsia"/>
          <w:szCs w:val="32"/>
        </w:rPr>
      </w:pPr>
      <w:r w:rsidRPr="0027043D">
        <w:rPr>
          <w:rFonts w:ascii="仿宋_GB2312" w:hint="eastAsia"/>
          <w:szCs w:val="32"/>
        </w:rPr>
        <w:t>南京农业大学农学院：联系人：李雪</w:t>
      </w:r>
      <w:proofErr w:type="gramStart"/>
      <w:r w:rsidRPr="0027043D">
        <w:rPr>
          <w:rFonts w:ascii="仿宋_GB2312" w:hint="eastAsia"/>
          <w:szCs w:val="32"/>
        </w:rPr>
        <w:t>芹电话</w:t>
      </w:r>
      <w:proofErr w:type="gramEnd"/>
      <w:r w:rsidRPr="0027043D">
        <w:rPr>
          <w:rFonts w:ascii="仿宋_GB2312" w:hint="eastAsia"/>
          <w:szCs w:val="32"/>
        </w:rPr>
        <w:t>/传真：025-84396302  电子邮箱：lizi@njau.edu.cn</w:t>
      </w:r>
    </w:p>
    <w:p w:rsidR="0027043D" w:rsidRPr="0027043D" w:rsidRDefault="0027043D" w:rsidP="0027043D">
      <w:pPr>
        <w:rPr>
          <w:rFonts w:ascii="仿宋_GB2312" w:hint="eastAsia"/>
          <w:szCs w:val="32"/>
        </w:rPr>
      </w:pPr>
      <w:r w:rsidRPr="0027043D">
        <w:rPr>
          <w:rFonts w:ascii="仿宋_GB2312" w:hint="eastAsia"/>
          <w:szCs w:val="32"/>
        </w:rPr>
        <w:t>江苏省种子管理站：李燕电话：025-86263534电子邮箱：lee@jsagri.gov.cn</w:t>
      </w:r>
    </w:p>
    <w:p w:rsidR="00012F6B" w:rsidRPr="0027043D" w:rsidRDefault="00012F6B">
      <w:pPr>
        <w:rPr>
          <w:rFonts w:ascii="仿宋_GB2312" w:hint="eastAsia"/>
          <w:szCs w:val="32"/>
        </w:rPr>
      </w:pPr>
    </w:p>
    <w:sectPr w:rsidR="00012F6B" w:rsidRPr="0027043D" w:rsidSect="001C45E7">
      <w:pgSz w:w="11906" w:h="16838"/>
      <w:pgMar w:top="1440" w:right="1531" w:bottom="1440" w:left="1531"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27043D"/>
    <w:rsid w:val="00012F6B"/>
    <w:rsid w:val="001C45E7"/>
    <w:rsid w:val="0027043D"/>
    <w:rsid w:val="00472B56"/>
    <w:rsid w:val="0083152D"/>
    <w:rsid w:val="008E3D99"/>
    <w:rsid w:val="00C33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pPr>
        <w:spacing w:line="540" w:lineRule="exact"/>
        <w:ind w:firstLine="62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F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1</cp:revision>
  <dcterms:created xsi:type="dcterms:W3CDTF">2015-06-24T02:56:00Z</dcterms:created>
  <dcterms:modified xsi:type="dcterms:W3CDTF">2015-06-24T03:02:00Z</dcterms:modified>
</cp:coreProperties>
</file>